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13" w:rsidRPr="00FD6113" w:rsidRDefault="00FD6113" w:rsidP="00FD6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ar-SA"/>
        </w:rPr>
      </w:pPr>
      <w:r w:rsidRPr="00FD6113"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ar-SA"/>
        </w:rPr>
        <w:t xml:space="preserve">description of the course of study </w:t>
      </w:r>
    </w:p>
    <w:p w:rsidR="00FD6113" w:rsidRPr="00FD6113" w:rsidRDefault="00FD6113" w:rsidP="00FD6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99"/>
        <w:gridCol w:w="1318"/>
        <w:gridCol w:w="6032"/>
      </w:tblGrid>
      <w:tr w:rsidR="00FD6113" w:rsidRPr="00FD6113" w:rsidTr="000A701F">
        <w:trPr>
          <w:trHeight w:val="27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b/>
                <w:lang w:val="en-GB" w:eastAsia="ar-SA"/>
              </w:rPr>
              <w:t>Course code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113" w:rsidRPr="00FD6113" w:rsidRDefault="003500D8" w:rsidP="00FD61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</w:pPr>
            <w:r w:rsidRPr="003500D8"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  <w:t>0912-7LEK-D-PK</w:t>
            </w:r>
          </w:p>
        </w:tc>
      </w:tr>
      <w:tr w:rsidR="00FD6113" w:rsidRPr="00FD6113" w:rsidTr="000A701F">
        <w:trPr>
          <w:trHeight w:val="276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b/>
                <w:lang w:val="en-GB" w:eastAsia="ar-SA"/>
              </w:rPr>
              <w:t>Name of the course in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Polish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  <w:t>Patofizjologia</w:t>
            </w:r>
            <w:r w:rsidR="003500D8"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  <w:t xml:space="preserve"> </w:t>
            </w:r>
            <w:r w:rsidRPr="00FD6113"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  <w:t>nerek</w:t>
            </w:r>
          </w:p>
        </w:tc>
      </w:tr>
      <w:tr w:rsidR="00FD6113" w:rsidRPr="00FD6113" w:rsidTr="000A701F">
        <w:trPr>
          <w:trHeight w:val="146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English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b/>
                <w:szCs w:val="24"/>
                <w:lang w:val="en-GB" w:eastAsia="ar-SA"/>
              </w:rPr>
              <w:t>Pathophysiology of kidney</w:t>
            </w:r>
          </w:p>
        </w:tc>
      </w:tr>
    </w:tbl>
    <w:p w:rsidR="00FD6113" w:rsidRPr="00FD6113" w:rsidRDefault="00FD6113" w:rsidP="00FD61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:rsidR="00FD6113" w:rsidRPr="00FD6113" w:rsidRDefault="00FD6113" w:rsidP="00FD61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</w:pPr>
      <w:r w:rsidRPr="00FD6113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LOCATION OF THE </w:t>
      </w:r>
      <w:r w:rsidRPr="00FD6113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course</w:t>
      </w:r>
      <w:r w:rsidRPr="00FD6113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 OF STUDY </w:t>
      </w:r>
      <w:r w:rsidRPr="00FD6113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within the system of studies</w:t>
      </w: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24"/>
        <w:gridCol w:w="4646"/>
      </w:tblGrid>
      <w:tr w:rsidR="00FD6113" w:rsidRPr="00FD6113" w:rsidTr="000A701F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1.1. Field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13" w:rsidRPr="000E379A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E379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Medicine</w:t>
            </w:r>
          </w:p>
        </w:tc>
      </w:tr>
      <w:tr w:rsidR="00FD6113" w:rsidRPr="00FD6113" w:rsidTr="000A701F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1.2. Mode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13" w:rsidRPr="000E379A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E379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Full-time</w:t>
            </w:r>
          </w:p>
        </w:tc>
      </w:tr>
      <w:tr w:rsidR="00FD6113" w:rsidRPr="00FD6113" w:rsidTr="000A701F">
        <w:trPr>
          <w:trHeight w:val="24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1.3. Level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13" w:rsidRPr="000E379A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E379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Uniform Master’s studies</w:t>
            </w:r>
          </w:p>
        </w:tc>
      </w:tr>
      <w:tr w:rsidR="00FD6113" w:rsidRPr="00FD6113" w:rsidTr="000A701F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1.4. Profile of study*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13" w:rsidRPr="000E379A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E379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General academic</w:t>
            </w:r>
          </w:p>
        </w:tc>
      </w:tr>
      <w:tr w:rsidR="00FD6113" w:rsidRPr="00137FF3" w:rsidTr="000A701F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1D2F8E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1.5. Person</w:t>
            </w:r>
            <w:r w:rsidR="00FD6113" w:rsidRPr="00FD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 preparing the course description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13" w:rsidRPr="000E379A" w:rsidRDefault="00AB20D9" w:rsidP="00AB20D9">
            <w:pPr>
              <w:tabs>
                <w:tab w:val="left" w:pos="148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prof. </w:t>
            </w:r>
            <w:bookmarkStart w:id="0" w:name="_GoBack"/>
            <w:bookmarkEnd w:id="0"/>
            <w:r w:rsidR="000E379A" w:rsidRPr="000E379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dr hab. n. med. Andrzej Jaroszyński</w:t>
            </w:r>
            <w:r w:rsidR="000E379A" w:rsidRPr="000E379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ab/>
            </w:r>
          </w:p>
        </w:tc>
      </w:tr>
      <w:tr w:rsidR="00FD6113" w:rsidRPr="00FD6113" w:rsidTr="000A701F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1D2F8E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1.6</w:t>
            </w:r>
            <w:r w:rsidR="00FD6113" w:rsidRPr="00FD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. Contact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13" w:rsidRPr="000E379A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:rsidR="00FD6113" w:rsidRPr="00FD6113" w:rsidRDefault="00FD6113" w:rsidP="00FD611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FD6113" w:rsidRPr="00FD6113" w:rsidRDefault="00FD6113" w:rsidP="00FD61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</w:pPr>
      <w:r w:rsidRPr="00FD6113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General characteristicS of the course of study</w:t>
      </w:r>
    </w:p>
    <w:tbl>
      <w:tblPr>
        <w:tblW w:w="97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52"/>
        <w:gridCol w:w="4672"/>
      </w:tblGrid>
      <w:tr w:rsidR="00FD6113" w:rsidRPr="00FD6113" w:rsidTr="000A701F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1D2F8E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2.1</w:t>
            </w:r>
            <w:r w:rsidR="00FD6113" w:rsidRPr="00FD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. Language of instruction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13" w:rsidRPr="004B72AE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4B72A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English</w:t>
            </w:r>
          </w:p>
        </w:tc>
      </w:tr>
      <w:tr w:rsidR="00FD6113" w:rsidRPr="00FD6113" w:rsidTr="000A701F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1D2F8E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2.2</w:t>
            </w:r>
            <w:r w:rsidR="00FD6113" w:rsidRPr="00FD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. Prerequisites*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13" w:rsidRPr="004B72AE" w:rsidRDefault="000E379A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4B72A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none</w:t>
            </w:r>
          </w:p>
        </w:tc>
      </w:tr>
    </w:tbl>
    <w:p w:rsidR="00FD6113" w:rsidRPr="00FD6113" w:rsidRDefault="00FD6113" w:rsidP="00FD611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FD6113" w:rsidRPr="00FD6113" w:rsidRDefault="00FD6113" w:rsidP="00FD61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FD6113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DETAILED CHARACTERISTICS OF THE COURSE OF STUDY</w:t>
      </w:r>
    </w:p>
    <w:tbl>
      <w:tblPr>
        <w:tblW w:w="97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02"/>
        <w:gridCol w:w="1783"/>
        <w:gridCol w:w="6062"/>
      </w:tblGrid>
      <w:tr w:rsidR="00FD6113" w:rsidRPr="00FD6113" w:rsidTr="000A701F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Form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13" w:rsidRPr="004B72AE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4B72A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Lecture- 15h</w:t>
            </w:r>
            <w:r w:rsidR="00137FF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(including 5 e-learning)</w:t>
            </w:r>
          </w:p>
        </w:tc>
      </w:tr>
      <w:tr w:rsidR="00FD6113" w:rsidRPr="00FD6113" w:rsidTr="000A701F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Place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13" w:rsidRPr="004B72AE" w:rsidRDefault="000E379A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4B72A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Traditional classes in the didactic room</w:t>
            </w:r>
            <w:r w:rsidR="007657B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, e-learning platform</w:t>
            </w:r>
          </w:p>
        </w:tc>
      </w:tr>
      <w:tr w:rsidR="00FD6113" w:rsidRPr="00FD6113" w:rsidTr="000A701F">
        <w:trPr>
          <w:trHeight w:val="237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Form of assessment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13" w:rsidRPr="004B72AE" w:rsidRDefault="000E379A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4B72A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Credit with grade</w:t>
            </w:r>
            <w:r w:rsidR="007657B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, credit</w:t>
            </w:r>
          </w:p>
        </w:tc>
      </w:tr>
      <w:tr w:rsidR="00FD6113" w:rsidRPr="00FD6113" w:rsidTr="000A701F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Teaching methods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13" w:rsidRPr="004B72AE" w:rsidRDefault="000E379A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4B72A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Informative lecture</w:t>
            </w:r>
          </w:p>
        </w:tc>
      </w:tr>
      <w:tr w:rsidR="00FD6113" w:rsidRPr="00FD6113" w:rsidTr="000A701F">
        <w:trPr>
          <w:trHeight w:val="252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Bibliography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Required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2AE" w:rsidRPr="004B72AE" w:rsidRDefault="004B72AE" w:rsidP="004B72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4B72A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Copstead L-E., Banasik J.: Pathophysiology” Elsevier, 5</w:t>
            </w:r>
            <w:r w:rsidRPr="00137F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 w:eastAsia="ar-SA"/>
              </w:rPr>
              <w:t>th</w:t>
            </w:r>
            <w:r w:rsidRPr="004B72A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Edition, 2013</w:t>
            </w:r>
          </w:p>
          <w:p w:rsidR="004B72AE" w:rsidRPr="004B72AE" w:rsidRDefault="004B72AE" w:rsidP="004B72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  <w:p w:rsidR="00FD6113" w:rsidRPr="004B72AE" w:rsidRDefault="004B72AE" w:rsidP="004B72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4B72A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Kumar V., Abbas A.K., Fausto N., Aster J.C. – “Robbins and Cotran Pathologic Basis of Disease” 8</w:t>
            </w:r>
            <w:r w:rsidRPr="00137F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 w:eastAsia="ar-SA"/>
              </w:rPr>
              <w:t>th</w:t>
            </w:r>
            <w:r w:rsidRPr="004B72A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ed. Saunders Elsevier 2010</w:t>
            </w:r>
          </w:p>
        </w:tc>
      </w:tr>
      <w:tr w:rsidR="00FD6113" w:rsidRPr="00FD6113" w:rsidTr="000A701F">
        <w:trPr>
          <w:trHeight w:val="157"/>
        </w:trPr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 Further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2AE" w:rsidRPr="004B72AE" w:rsidRDefault="004B72AE" w:rsidP="004B72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4B72A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McPhee S.J., Hammer G.D: “Pathophysiology of Disease. An Introduction to Clinical Medicine” Lange Medical Books/Mc-Graw-Hill, 6</w:t>
            </w:r>
            <w:r w:rsidRPr="00137F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 w:eastAsia="ar-SA"/>
              </w:rPr>
              <w:t>th</w:t>
            </w:r>
            <w:r w:rsidRPr="004B72A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edition, 2010 </w:t>
            </w:r>
          </w:p>
          <w:p w:rsidR="004B72AE" w:rsidRPr="004B72AE" w:rsidRDefault="004B72AE" w:rsidP="004B72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  <w:p w:rsidR="00FD6113" w:rsidRPr="004B72AE" w:rsidRDefault="004B72AE" w:rsidP="004B72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4B72A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Carol Mattson Porth – “Pathophysiology Concepts of Altered Health States”, 7</w:t>
            </w:r>
            <w:r w:rsidRPr="00137F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 w:eastAsia="ar-SA"/>
              </w:rPr>
              <w:t>th</w:t>
            </w:r>
            <w:r w:rsidRPr="004B72A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ed. Lippincott &amp; Wilkins 2006</w:t>
            </w:r>
          </w:p>
        </w:tc>
      </w:tr>
    </w:tbl>
    <w:p w:rsidR="00FD6113" w:rsidRPr="00FD6113" w:rsidRDefault="00FD6113" w:rsidP="00FD611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FD6113" w:rsidRPr="00FD6113" w:rsidRDefault="00FD6113" w:rsidP="00FD61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FD6113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Objectives, syllabus CONTENT and intended teaching outcomes</w:t>
      </w:r>
    </w:p>
    <w:tbl>
      <w:tblPr>
        <w:tblW w:w="977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FD6113" w:rsidRPr="00FD6113" w:rsidTr="000E379A">
        <w:trPr>
          <w:trHeight w:val="1983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113" w:rsidRPr="00FD6113" w:rsidRDefault="00FD6113" w:rsidP="00FD6113">
            <w:pPr>
              <w:numPr>
                <w:ilvl w:val="1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Course objectives </w:t>
            </w:r>
            <w:r w:rsidRPr="00FD61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(</w:t>
            </w:r>
            <w:r w:rsidR="000E379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lecture</w:t>
            </w:r>
            <w:r w:rsidRPr="00FD61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)</w:t>
            </w:r>
          </w:p>
          <w:p w:rsidR="00FD6113" w:rsidRPr="000E379A" w:rsidRDefault="00FD6113" w:rsidP="00FD6113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E379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1.</w:t>
            </w:r>
            <w:r w:rsidR="000E379A" w:rsidRPr="000E379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Understanding of the mechanisms underlying the selected kidney diseases</w:t>
            </w:r>
          </w:p>
          <w:p w:rsidR="00FD6113" w:rsidRPr="000E379A" w:rsidRDefault="00FD6113" w:rsidP="000E379A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E379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2.</w:t>
            </w:r>
            <w:r w:rsidR="000E379A" w:rsidRPr="000E379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Mastering knowledge of clinical symptoms associated with disorders of the excretory, secretory and regulatory function of the kidneys;</w:t>
            </w:r>
          </w:p>
          <w:p w:rsidR="000E379A" w:rsidRDefault="000E379A" w:rsidP="000E379A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E379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3. Understanding the natural ways of compensating by the body adverse changes and functional reserves accompanying kidney diseases;</w:t>
            </w:r>
          </w:p>
          <w:p w:rsidR="000E379A" w:rsidRDefault="000E379A" w:rsidP="000E379A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4. </w:t>
            </w:r>
            <w:r w:rsidRPr="000E379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Understanding the systemic consequences associated with kidney disease;</w:t>
            </w:r>
          </w:p>
          <w:p w:rsidR="00FD6113" w:rsidRPr="00FD6113" w:rsidRDefault="000E379A" w:rsidP="00FD6113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5. </w:t>
            </w:r>
            <w:r w:rsidRPr="000E379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Practical use of acquired knowledge.</w:t>
            </w:r>
          </w:p>
        </w:tc>
      </w:tr>
      <w:tr w:rsidR="00FD6113" w:rsidRPr="0049489C" w:rsidTr="007657B0">
        <w:trPr>
          <w:trHeight w:val="425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6113" w:rsidRPr="00FD6113" w:rsidRDefault="00FD6113" w:rsidP="00FD6113">
            <w:pPr>
              <w:numPr>
                <w:ilvl w:val="1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Detailed syllabus </w:t>
            </w:r>
            <w:r w:rsidRPr="00FD611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(</w:t>
            </w:r>
            <w:r w:rsidR="000E379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lecture)</w:t>
            </w:r>
          </w:p>
          <w:p w:rsidR="000E379A" w:rsidRPr="000E379A" w:rsidRDefault="000E379A" w:rsidP="000E37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E379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1.</w:t>
            </w:r>
            <w:r w:rsidRPr="000E379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ab/>
              <w:t xml:space="preserve">Pathogenesis of proteinuria / </w:t>
            </w:r>
            <w:r w:rsidR="00137FF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pgNum/>
            </w:r>
            <w:r w:rsidR="00137FF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ephritic</w:t>
            </w:r>
            <w:r w:rsidRPr="000E379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syndrome;</w:t>
            </w:r>
          </w:p>
          <w:p w:rsidR="000E379A" w:rsidRPr="000E379A" w:rsidRDefault="000E379A" w:rsidP="000E37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0E379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2.</w:t>
            </w:r>
            <w:r w:rsidRPr="000E379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ab/>
              <w:t>Pathogenesis of the nephritic syndrome;</w:t>
            </w:r>
          </w:p>
          <w:p w:rsidR="000E379A" w:rsidRPr="000E379A" w:rsidRDefault="000E379A" w:rsidP="000E37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E37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  <w:r w:rsidRPr="000E37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  <w:t>The role of kidneys in hypertension;</w:t>
            </w:r>
          </w:p>
          <w:p w:rsidR="000E379A" w:rsidRPr="0049489C" w:rsidRDefault="000E379A" w:rsidP="000E37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48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  <w:r w:rsidRPr="004948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="00FE5C65" w:rsidRPr="004948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Pathophysiology of glomerulonephritis;</w:t>
            </w:r>
          </w:p>
          <w:p w:rsidR="000E379A" w:rsidRPr="0049489C" w:rsidRDefault="000E379A" w:rsidP="000E37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48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</w:t>
            </w:r>
            <w:r w:rsidRPr="004948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="0049489C" w:rsidRPr="004948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Pathophysiology of acute renal failure;</w:t>
            </w:r>
          </w:p>
          <w:p w:rsidR="000E379A" w:rsidRPr="0049489C" w:rsidRDefault="000E379A" w:rsidP="000E37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48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</w:t>
            </w:r>
            <w:r w:rsidRPr="004948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="0049489C" w:rsidRPr="004948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Pathophysiology of chronic kidney disease;</w:t>
            </w:r>
          </w:p>
          <w:p w:rsidR="000E379A" w:rsidRPr="0049489C" w:rsidRDefault="000E379A" w:rsidP="000E37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48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</w:t>
            </w:r>
            <w:r w:rsidRPr="004948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="0049489C" w:rsidRPr="004948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Cardiovascular dysfunction in chronic kidney disease;</w:t>
            </w:r>
          </w:p>
          <w:p w:rsidR="000E379A" w:rsidRPr="0049489C" w:rsidRDefault="000E379A" w:rsidP="000E37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48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</w:t>
            </w:r>
            <w:r w:rsidRPr="004948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="0049489C" w:rsidRPr="004948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Pathophysiology of tubular interstitial kidney diseases;</w:t>
            </w:r>
          </w:p>
          <w:p w:rsidR="0049489C" w:rsidRDefault="000E379A" w:rsidP="000E37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48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9.</w:t>
            </w:r>
            <w:r w:rsidRPr="004948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="0049489C" w:rsidRPr="004948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Disorders of water and electrolyte management in kidney diseases;</w:t>
            </w:r>
          </w:p>
          <w:p w:rsidR="00FD6113" w:rsidRPr="0049489C" w:rsidRDefault="000E379A" w:rsidP="000E379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948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</w:t>
            </w:r>
            <w:r w:rsidRPr="004948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  <w:r w:rsidR="0049489C" w:rsidRPr="004948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Disturbances in the acid-base economy in kidney diseases.</w:t>
            </w:r>
          </w:p>
        </w:tc>
      </w:tr>
    </w:tbl>
    <w:p w:rsidR="00FD6113" w:rsidRPr="0049489C" w:rsidRDefault="00FD6113" w:rsidP="0049489C">
      <w:pPr>
        <w:spacing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:rsidR="00FD6113" w:rsidRPr="007657B0" w:rsidRDefault="00FD6113" w:rsidP="00FD6113">
      <w:pPr>
        <w:pStyle w:val="Akapitzlist"/>
        <w:numPr>
          <w:ilvl w:val="1"/>
          <w:numId w:val="5"/>
        </w:numPr>
        <w:spacing w:line="240" w:lineRule="auto"/>
        <w:rPr>
          <w:rFonts w:eastAsia="Times New Roman" w:cs="Times New Roman"/>
          <w:sz w:val="24"/>
          <w:szCs w:val="24"/>
          <w:lang w:val="en-GB" w:eastAsia="ar-SA"/>
        </w:rPr>
      </w:pPr>
      <w:r w:rsidRPr="00FD6113">
        <w:rPr>
          <w:rFonts w:cs="Times New Roman"/>
          <w:b/>
          <w:bCs/>
          <w:color w:val="000000"/>
          <w:sz w:val="20"/>
          <w:szCs w:val="20"/>
          <w:lang w:val="en-GB"/>
        </w:rPr>
        <w:t>Education outcomes in the discipline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10"/>
        <w:gridCol w:w="7145"/>
        <w:gridCol w:w="149"/>
        <w:gridCol w:w="1693"/>
      </w:tblGrid>
      <w:tr w:rsidR="00FD6113" w:rsidRPr="00FD6113" w:rsidTr="007657B0">
        <w:trPr>
          <w:cantSplit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7657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Code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A student, who passed the course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Relation to teaching</w:t>
            </w:r>
          </w:p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outcomes</w:t>
            </w:r>
          </w:p>
        </w:tc>
      </w:tr>
      <w:tr w:rsidR="00FD6113" w:rsidRPr="00FD6113" w:rsidTr="00A65EF4">
        <w:trPr>
          <w:trHeight w:val="28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val="en-GB" w:eastAsia="pl-PL"/>
              </w:rPr>
            </w:pPr>
            <w:r w:rsidRPr="00FD611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within the scope of  </w:t>
            </w:r>
            <w:r w:rsidRPr="00FD611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en-GB" w:eastAsia="ar-SA"/>
              </w:rPr>
              <w:t>knowledge</w:t>
            </w:r>
            <w:r w:rsidR="001D2F8E" w:rsidRPr="001D2F8E">
              <w:rPr>
                <w:rFonts w:ascii="Times New Roman" w:hAnsi="Times New Roman" w:cs="Times New Roman"/>
                <w:sz w:val="20"/>
              </w:rPr>
              <w:t>, the graduate knows and understands</w:t>
            </w:r>
            <w:r w:rsidRPr="001D2F8E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49489C" w:rsidRPr="00FD6113" w:rsidTr="007657B0">
        <w:trPr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9C" w:rsidRPr="00FD6113" w:rsidRDefault="0049489C" w:rsidP="007657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9C" w:rsidRPr="00FD6113" w:rsidRDefault="0049489C" w:rsidP="007657B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49489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the mechanism of hormones’ func</w:t>
            </w:r>
            <w:r w:rsidR="001D2F8E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tioning;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489C" w:rsidRPr="0049489C" w:rsidRDefault="001D2F8E" w:rsidP="007657B0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C.W51.</w:t>
            </w:r>
          </w:p>
        </w:tc>
      </w:tr>
      <w:tr w:rsidR="0049489C" w:rsidRPr="00FD6113" w:rsidTr="007657B0">
        <w:trPr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9C" w:rsidRPr="00FD6113" w:rsidRDefault="0049489C" w:rsidP="007657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9C" w:rsidRPr="00FD6113" w:rsidRDefault="0049489C" w:rsidP="007657B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49489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the mechanisms of aging</w:t>
            </w:r>
            <w:r w:rsidR="001D2F8E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9C" w:rsidRPr="0049489C" w:rsidRDefault="001D2F8E" w:rsidP="007657B0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B.W23.</w:t>
            </w:r>
          </w:p>
        </w:tc>
      </w:tr>
      <w:tr w:rsidR="0049489C" w:rsidRPr="00FD6113" w:rsidTr="007657B0">
        <w:trPr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9C" w:rsidRPr="00FD6113" w:rsidRDefault="0049489C" w:rsidP="007657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W03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9C" w:rsidRPr="00FD6113" w:rsidRDefault="0049489C" w:rsidP="007657B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49489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the relationship between the factors that disrupt the equilibrium of biological processes and physiological and pathophysiological changes;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9C" w:rsidRPr="0049489C" w:rsidRDefault="001D2F8E" w:rsidP="007657B0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B.W25.</w:t>
            </w:r>
          </w:p>
        </w:tc>
      </w:tr>
      <w:tr w:rsidR="0049489C" w:rsidRPr="00FD6113" w:rsidTr="007657B0">
        <w:trPr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9C" w:rsidRPr="00FD6113" w:rsidRDefault="0049489C" w:rsidP="007657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W04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9C" w:rsidRPr="00FD6113" w:rsidRDefault="0049489C" w:rsidP="007657B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49489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the foundation for the diagnosis of gene and chromosome mutations responsible for hereditary and acquired diseases, including cancer;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9C" w:rsidRPr="0049489C" w:rsidRDefault="0049489C" w:rsidP="007657B0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49489C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C.W9.</w:t>
            </w:r>
          </w:p>
        </w:tc>
      </w:tr>
      <w:tr w:rsidR="0049489C" w:rsidRPr="00FD6113" w:rsidTr="007657B0">
        <w:trPr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9C" w:rsidRPr="00FD6113" w:rsidRDefault="0049489C" w:rsidP="007657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W05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9C" w:rsidRPr="00FD6113" w:rsidRDefault="0049489C" w:rsidP="007657B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49489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clinical forms of most common diseases of various systems and organs, metabolic diseases and disorders of water-electrolyte balance and acid-base balance;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89C" w:rsidRPr="0049489C" w:rsidRDefault="001D2F8E" w:rsidP="007657B0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C.W34</w:t>
            </w:r>
            <w:r w:rsidR="0049489C" w:rsidRPr="0049489C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.</w:t>
            </w:r>
          </w:p>
        </w:tc>
      </w:tr>
      <w:tr w:rsidR="0049489C" w:rsidRPr="00FD6113" w:rsidTr="007657B0">
        <w:trPr>
          <w:trHeight w:val="284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9C" w:rsidRPr="00FD6113" w:rsidRDefault="0049489C" w:rsidP="007657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 xml:space="preserve">within the scope of  </w:t>
            </w:r>
            <w:r w:rsidRPr="00FD611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ABILITIES</w:t>
            </w:r>
            <w:r w:rsidR="001D2F8E" w:rsidRPr="001D2F8E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, the graduate knows how to</w:t>
            </w:r>
            <w:r w:rsidRPr="001D2F8E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:</w:t>
            </w:r>
          </w:p>
        </w:tc>
      </w:tr>
      <w:tr w:rsidR="0049489C" w:rsidRPr="00FD6113" w:rsidTr="007657B0">
        <w:trPr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9C" w:rsidRPr="00FD6113" w:rsidRDefault="0049489C" w:rsidP="007657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9C" w:rsidRPr="00FD6113" w:rsidRDefault="001D2F8E" w:rsidP="007657B0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make connection </w:t>
            </w:r>
            <w:r w:rsidR="0049489C" w:rsidRPr="0049489C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between images of tissue and organ damage and clinical symptoms of the disease, medical history and the results of laboratory determinations;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89C" w:rsidRPr="00FD6113" w:rsidRDefault="0049489C" w:rsidP="007657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val="en-GB" w:eastAsia="pl-PL"/>
              </w:rPr>
            </w:pPr>
            <w:r w:rsidRPr="0049489C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C.U11.</w:t>
            </w:r>
          </w:p>
        </w:tc>
      </w:tr>
      <w:tr w:rsidR="007657B0" w:rsidTr="007657B0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7B0" w:rsidRPr="00A65EF4" w:rsidRDefault="007657B0" w:rsidP="007657B0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E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within the scope of </w:t>
            </w:r>
            <w:r w:rsidRPr="00A65E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SOCIAL COMPETENCE</w:t>
            </w:r>
            <w:r w:rsidRPr="00A65E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, the graduate is able to:</w:t>
            </w:r>
          </w:p>
        </w:tc>
      </w:tr>
      <w:tr w:rsidR="00A65EF4" w:rsidTr="007657B0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EF4" w:rsidRPr="00A65EF4" w:rsidRDefault="00A65EF4" w:rsidP="007657B0">
            <w:pPr>
              <w:spacing w:after="0" w:line="256" w:lineRule="auto"/>
              <w:ind w:left="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7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EF4" w:rsidRPr="00A65EF4" w:rsidRDefault="00A65EF4" w:rsidP="007657B0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recognize his/her own limitations and self-evaluate educational deficiencies and needs;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EF4" w:rsidRPr="00A65EF4" w:rsidRDefault="00A65EF4" w:rsidP="007657B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E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H.S5</w:t>
            </w:r>
          </w:p>
        </w:tc>
      </w:tr>
      <w:tr w:rsidR="00A65EF4" w:rsidTr="007657B0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EF4" w:rsidRPr="00A65EF4" w:rsidRDefault="00A65EF4" w:rsidP="007657B0">
            <w:pPr>
              <w:spacing w:after="0" w:line="256" w:lineRule="auto"/>
              <w:ind w:left="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7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EF4" w:rsidRPr="00A65EF4" w:rsidRDefault="00A65EF4" w:rsidP="007657B0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use reliable information sources;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EF4" w:rsidRPr="00A65EF4" w:rsidRDefault="00A65EF4" w:rsidP="007657B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E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H.S7</w:t>
            </w:r>
          </w:p>
        </w:tc>
      </w:tr>
      <w:tr w:rsidR="00A65EF4" w:rsidTr="007657B0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EF4" w:rsidRPr="00A65EF4" w:rsidRDefault="00A65EF4" w:rsidP="007657B0">
            <w:pPr>
              <w:spacing w:after="0" w:line="256" w:lineRule="auto"/>
              <w:ind w:left="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K03</w:t>
            </w:r>
          </w:p>
        </w:tc>
        <w:tc>
          <w:tcPr>
            <w:tcW w:w="7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EF4" w:rsidRPr="00A65EF4" w:rsidRDefault="00A65EF4" w:rsidP="007657B0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give opinions concerning various aspects of professional activity;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EF4" w:rsidRPr="00A65EF4" w:rsidRDefault="00A65EF4" w:rsidP="007657B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E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H.S10</w:t>
            </w:r>
          </w:p>
        </w:tc>
      </w:tr>
      <w:tr w:rsidR="00A65EF4" w:rsidTr="007657B0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EF4" w:rsidRPr="00A65EF4" w:rsidRDefault="00A65EF4" w:rsidP="007657B0">
            <w:pPr>
              <w:spacing w:after="0" w:line="256" w:lineRule="auto"/>
              <w:ind w:left="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K04</w:t>
            </w:r>
          </w:p>
        </w:tc>
        <w:tc>
          <w:tcPr>
            <w:tcW w:w="7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EF4" w:rsidRPr="00A65EF4" w:rsidRDefault="00A65EF4" w:rsidP="007657B0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E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pl-PL"/>
              </w:rPr>
              <w:t>take responsibility for own decisions made during professional activities including own safety and safety of other people;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5EF4" w:rsidRPr="00A65EF4" w:rsidRDefault="00A65EF4" w:rsidP="007657B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5EF4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H.S11</w:t>
            </w:r>
          </w:p>
        </w:tc>
      </w:tr>
    </w:tbl>
    <w:p w:rsidR="00A125AE" w:rsidRDefault="00A125AE"/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45"/>
      </w:tblGrid>
      <w:tr w:rsidR="00FD6113" w:rsidRPr="00FD6113" w:rsidTr="000A701F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13" w:rsidRPr="00FD6113" w:rsidRDefault="00FD6113" w:rsidP="00FD6113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Methods of assessment of the intended teaching outcomes</w:t>
            </w:r>
          </w:p>
        </w:tc>
      </w:tr>
      <w:tr w:rsidR="00FD6113" w:rsidRPr="00FD6113" w:rsidTr="000A701F">
        <w:trPr>
          <w:trHeight w:val="284"/>
        </w:trPr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Teaching </w:t>
            </w:r>
          </w:p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outcomes</w:t>
            </w:r>
          </w:p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(code)</w:t>
            </w:r>
          </w:p>
        </w:tc>
        <w:tc>
          <w:tcPr>
            <w:tcW w:w="79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Method of assessment (+/-)</w:t>
            </w:r>
          </w:p>
        </w:tc>
      </w:tr>
      <w:tr w:rsidR="00FD6113" w:rsidRPr="00FD6113" w:rsidTr="000A701F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113" w:rsidRPr="00FD6113" w:rsidRDefault="00FD6113" w:rsidP="00FD611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Exam oral/written*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Test*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Project*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 xml:space="preserve">Effort </w:t>
            </w:r>
          </w:p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in class</w:t>
            </w:r>
            <w:r w:rsidRPr="00FD6113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Self-study*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 xml:space="preserve">Group work*           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Others*</w:t>
            </w:r>
          </w:p>
          <w:p w:rsidR="00137FF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highlight w:val="lightGray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Observation</w:t>
            </w:r>
          </w:p>
        </w:tc>
      </w:tr>
      <w:tr w:rsidR="00FD6113" w:rsidRPr="00FD6113" w:rsidTr="000A701F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113" w:rsidRPr="00FD6113" w:rsidRDefault="00FD6113" w:rsidP="00FD611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0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</w:tr>
      <w:tr w:rsidR="00FD6113" w:rsidRPr="00FD6113" w:rsidTr="000A701F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13" w:rsidRPr="00FD6113" w:rsidRDefault="00FD6113" w:rsidP="00FD6113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…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611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…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…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611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…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…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611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…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…</w:t>
            </w:r>
          </w:p>
        </w:tc>
      </w:tr>
      <w:tr w:rsidR="00FD6113" w:rsidRPr="00FD6113" w:rsidTr="000A701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93510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D6113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FD6113" w:rsidRPr="00FD6113" w:rsidTr="000A701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3" w:rsidRPr="00FD6113" w:rsidRDefault="001D2F8E" w:rsidP="00FE5C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E5C65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D6113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FD6113" w:rsidRPr="00FD6113" w:rsidTr="000A701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3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</w:t>
            </w:r>
            <w:r w:rsidR="001D2F8E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D6113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FE5C65" w:rsidRPr="00FD6113" w:rsidTr="000A701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5" w:rsidRPr="00FD6113" w:rsidRDefault="001D2F8E" w:rsidP="00FE5C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FE5C65" w:rsidRPr="00FD6113" w:rsidTr="000A701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5" w:rsidRPr="00FD6113" w:rsidRDefault="001D2F8E" w:rsidP="00FE5C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FE5C65" w:rsidRPr="00FD6113" w:rsidTr="000A701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5" w:rsidRPr="00FD6113" w:rsidRDefault="001D2F8E" w:rsidP="00FE5C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E5C65" w:rsidRPr="00FD6113" w:rsidRDefault="00FE5C65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137FF3" w:rsidRPr="00FD6113" w:rsidTr="000A701F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F3" w:rsidRPr="00137FF3" w:rsidRDefault="00137FF3" w:rsidP="00FE5C6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137FF3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K0</w:t>
            </w:r>
            <w:r w:rsidR="00A65EF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1-K04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37FF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37FF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7FF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7FF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7FF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F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37FF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37FF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7FF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7FF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F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F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37FF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7FF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7FF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37FF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F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FF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137FF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7FF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37FF3" w:rsidRPr="00FD6113" w:rsidRDefault="00137FF3" w:rsidP="00FD611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</w:tbl>
    <w:p w:rsidR="00FD6113" w:rsidRDefault="00FD6113" w:rsidP="00FD61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  <w:r w:rsidRPr="00FD6113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  <w:t>*delete as appropriate</w:t>
      </w:r>
    </w:p>
    <w:p w:rsidR="00A65EF4" w:rsidRDefault="00A65EF4" w:rsidP="00FD61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7657B0" w:rsidRDefault="007657B0" w:rsidP="00FD61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7657B0" w:rsidRDefault="007657B0" w:rsidP="00FD61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7657B0" w:rsidRDefault="007657B0" w:rsidP="00FD61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7657B0" w:rsidRDefault="007657B0" w:rsidP="00FD61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7657B0" w:rsidRDefault="007657B0" w:rsidP="00FD61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7657B0" w:rsidRDefault="007657B0" w:rsidP="00FD61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7657B0" w:rsidRDefault="007657B0" w:rsidP="00FD61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7657B0" w:rsidRDefault="007657B0" w:rsidP="00FD61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7657B0" w:rsidRPr="00FD6113" w:rsidRDefault="007657B0" w:rsidP="00FD61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tbl>
      <w:tblPr>
        <w:tblpPr w:leftFromText="141" w:rightFromText="141" w:vertAnchor="text" w:horzAnchor="margin" w:tblpY="21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720"/>
        <w:gridCol w:w="8197"/>
      </w:tblGrid>
      <w:tr w:rsidR="00A125AE" w:rsidRPr="00FD6113" w:rsidTr="00A125AE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AE" w:rsidRPr="00FD6113" w:rsidRDefault="00A125AE" w:rsidP="00A125AE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lastRenderedPageBreak/>
              <w:t>Criteria of assessment of the intended teaching outcomes</w:t>
            </w:r>
          </w:p>
        </w:tc>
      </w:tr>
      <w:tr w:rsidR="00A125AE" w:rsidRPr="00FD6113" w:rsidTr="00A125AE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E" w:rsidRPr="00FD6113" w:rsidRDefault="00A125AE" w:rsidP="00A125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Form of classes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E" w:rsidRPr="00FD6113" w:rsidRDefault="00A125AE" w:rsidP="00A125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Grade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5AE" w:rsidRPr="00FD6113" w:rsidRDefault="00A125AE" w:rsidP="00A125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Criterion of assessment</w:t>
            </w:r>
          </w:p>
        </w:tc>
      </w:tr>
      <w:tr w:rsidR="00A125AE" w:rsidRPr="00FD6113" w:rsidTr="00A125AE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25AE" w:rsidRPr="00FD6113" w:rsidRDefault="00A125AE" w:rsidP="00A125AE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 lecture (L)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AE" w:rsidRPr="00FD6113" w:rsidRDefault="00A125AE" w:rsidP="00A125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AE" w:rsidRPr="00FD6113" w:rsidRDefault="00A125AE" w:rsidP="00A125A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61%-68% </w:t>
            </w:r>
            <w:r w:rsidRPr="00005C91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Mastering program content at the elementary level, chaotic answers, necessary guidance questions.</w:t>
            </w:r>
          </w:p>
        </w:tc>
      </w:tr>
      <w:tr w:rsidR="00A125AE" w:rsidRPr="00FD6113" w:rsidTr="00A125AE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5AE" w:rsidRPr="00FD6113" w:rsidRDefault="00A125AE" w:rsidP="00A125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AE" w:rsidRPr="00FD6113" w:rsidRDefault="00A125AE" w:rsidP="00A125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AE" w:rsidRPr="00FD6113" w:rsidRDefault="00A125AE" w:rsidP="00A125A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69%-76% </w:t>
            </w:r>
            <w:r w:rsidRPr="00005C91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Mastering program content at the elementary level, systematized a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nswers, requires teacher's help required.</w:t>
            </w:r>
          </w:p>
        </w:tc>
      </w:tr>
      <w:tr w:rsidR="00A125AE" w:rsidRPr="00FD6113" w:rsidTr="00A125AE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5AE" w:rsidRPr="00FD6113" w:rsidRDefault="00A125AE" w:rsidP="00A125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AE" w:rsidRPr="00FD6113" w:rsidRDefault="00A125AE" w:rsidP="00A125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AE" w:rsidRPr="00005C91" w:rsidRDefault="00A125AE" w:rsidP="00A125A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77%-84% </w:t>
            </w:r>
            <w:r w:rsidRPr="00005C91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Mastering program content at the elementary level, systematized and independent responses.</w:t>
            </w:r>
          </w:p>
          <w:p w:rsidR="00A125AE" w:rsidRPr="00FD6113" w:rsidRDefault="00A125AE" w:rsidP="00A125A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005C91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Solving problems in typical situations.</w:t>
            </w:r>
          </w:p>
        </w:tc>
      </w:tr>
      <w:tr w:rsidR="00A125AE" w:rsidRPr="00FD6113" w:rsidTr="00A125AE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5AE" w:rsidRPr="00FD6113" w:rsidRDefault="00A125AE" w:rsidP="00A125AE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AE" w:rsidRPr="00FD6113" w:rsidRDefault="00A125AE" w:rsidP="00A125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AE" w:rsidRPr="00FD6113" w:rsidRDefault="00A125AE" w:rsidP="00A125A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85%92%</w:t>
            </w:r>
            <w:r w:rsidRPr="00005C91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The scope of the presented knowledge goes beyond the basic level based on the provided supplementary literature. Solving problems in new and complex situations.</w:t>
            </w:r>
          </w:p>
        </w:tc>
      </w:tr>
      <w:tr w:rsidR="00A125AE" w:rsidRPr="00FD6113" w:rsidTr="00A125AE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AE" w:rsidRPr="00FD6113" w:rsidRDefault="00A125AE" w:rsidP="00A125A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AE" w:rsidRPr="00FD6113" w:rsidRDefault="00A125AE" w:rsidP="00A125A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FD611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5AE" w:rsidRPr="00FD6113" w:rsidRDefault="00A125AE" w:rsidP="00A125AE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93%-100% </w:t>
            </w:r>
            <w:r w:rsidRPr="00005C91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The scope of the presented knowledge goes beyond the basic level based on independently acquired scientific sources of information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.</w:t>
            </w:r>
          </w:p>
        </w:tc>
      </w:tr>
    </w:tbl>
    <w:p w:rsidR="00A125AE" w:rsidRPr="00A65EF4" w:rsidRDefault="00E22C10" w:rsidP="00A125AE">
      <w:pPr>
        <w:pStyle w:val="Akapitzlist"/>
        <w:numPr>
          <w:ilvl w:val="0"/>
          <w:numId w:val="7"/>
        </w:numPr>
        <w:rPr>
          <w:rFonts w:eastAsia="Times New Roman" w:cs="Times New Roman"/>
          <w:sz w:val="24"/>
          <w:szCs w:val="24"/>
          <w:lang w:val="en-GB" w:eastAsia="ar-SA"/>
        </w:rPr>
      </w:pPr>
      <w:hyperlink r:id="rId7" w:tooltip="&quot;thresholds&quot; po polsku" w:history="1">
        <w:r w:rsidR="00DE7D2A" w:rsidRPr="00A125AE">
          <w:rPr>
            <w:rFonts w:eastAsia="Times New Roman" w:cs="Times New Roman"/>
            <w:b/>
            <w:sz w:val="20"/>
            <w:szCs w:val="20"/>
            <w:lang w:eastAsia="pl-PL"/>
          </w:rPr>
          <w:t>Thresholds</w:t>
        </w:r>
      </w:hyperlink>
      <w:r w:rsidR="00DE7D2A" w:rsidRPr="00A125AE">
        <w:rPr>
          <w:rFonts w:eastAsia="Times New Roman" w:cs="Times New Roman"/>
          <w:b/>
          <w:sz w:val="20"/>
          <w:szCs w:val="20"/>
          <w:lang w:eastAsia="pl-PL"/>
        </w:rPr>
        <w:t xml:space="preserve"> are valid from 2018/ 2019 academic year</w:t>
      </w:r>
    </w:p>
    <w:p w:rsidR="00A65EF4" w:rsidRDefault="00A65EF4" w:rsidP="00A65EF4">
      <w:pPr>
        <w:pStyle w:val="Akapitzlist"/>
        <w:rPr>
          <w:rFonts w:eastAsia="Times New Roman" w:cs="Times New Roman"/>
          <w:b/>
          <w:sz w:val="20"/>
          <w:szCs w:val="20"/>
          <w:lang w:eastAsia="pl-PL"/>
        </w:rPr>
      </w:pPr>
    </w:p>
    <w:p w:rsidR="00A65EF4" w:rsidRDefault="00A65EF4" w:rsidP="00A65EF4">
      <w:pPr>
        <w:pStyle w:val="Akapitzlist"/>
        <w:rPr>
          <w:rFonts w:eastAsia="Times New Roman" w:cs="Times New Roman"/>
          <w:b/>
          <w:sz w:val="20"/>
          <w:szCs w:val="20"/>
          <w:lang w:eastAsia="pl-PL"/>
        </w:rPr>
      </w:pPr>
    </w:p>
    <w:p w:rsidR="00A65EF4" w:rsidRPr="00A125AE" w:rsidRDefault="00A65EF4" w:rsidP="00A65EF4">
      <w:pPr>
        <w:pStyle w:val="Akapitzlist"/>
        <w:rPr>
          <w:rFonts w:eastAsia="Times New Roman" w:cs="Times New Roman"/>
          <w:sz w:val="24"/>
          <w:szCs w:val="24"/>
          <w:lang w:val="en-GB" w:eastAsia="ar-SA"/>
        </w:rPr>
      </w:pPr>
    </w:p>
    <w:p w:rsidR="00FD6113" w:rsidRPr="00FD6113" w:rsidRDefault="00FD6113" w:rsidP="00FD6113">
      <w:pPr>
        <w:numPr>
          <w:ilvl w:val="0"/>
          <w:numId w:val="5"/>
        </w:numPr>
        <w:tabs>
          <w:tab w:val="num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FD6113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BALANCE OF ECTS  CREDITS – STUDENT’S WORK INPUT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17"/>
        <w:gridCol w:w="3164"/>
      </w:tblGrid>
      <w:tr w:rsidR="00FD6113" w:rsidRPr="00FD6113" w:rsidTr="000A701F">
        <w:tc>
          <w:tcPr>
            <w:tcW w:w="6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113" w:rsidRPr="00FD6113" w:rsidRDefault="00FD6113" w:rsidP="00FD61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Category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113" w:rsidRPr="00FD6113" w:rsidRDefault="00FD6113" w:rsidP="00FD61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Student's workload</w:t>
            </w:r>
          </w:p>
        </w:tc>
      </w:tr>
      <w:tr w:rsidR="00FD6113" w:rsidRPr="00FD6113" w:rsidTr="008F691C">
        <w:tc>
          <w:tcPr>
            <w:tcW w:w="6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  <w:t>Full-time</w:t>
            </w:r>
          </w:p>
          <w:p w:rsidR="00FD6113" w:rsidRPr="00FD6113" w:rsidRDefault="00FD6113" w:rsidP="00FD61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  <w:t>studies</w:t>
            </w:r>
          </w:p>
        </w:tc>
      </w:tr>
      <w:tr w:rsidR="00FD6113" w:rsidRPr="00FD6113" w:rsidTr="00905E8F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6113" w:rsidRPr="00FD6113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NUMBER OF HOURS WITH THE DIRECT PARTICIPATION OF THE TEACHER /CONTACT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113" w:rsidRPr="00FD6113" w:rsidRDefault="00FD6113" w:rsidP="00FD61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15</w:t>
            </w:r>
          </w:p>
        </w:tc>
      </w:tr>
      <w:tr w:rsidR="00FD6113" w:rsidRPr="00FD6113" w:rsidTr="00E376E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Participation in lectures*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13" w:rsidRPr="007657B0" w:rsidRDefault="00767826" w:rsidP="00FD61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7657B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10</w:t>
            </w:r>
          </w:p>
        </w:tc>
      </w:tr>
      <w:tr w:rsidR="00FD6113" w:rsidRPr="00FD6113" w:rsidTr="00410F67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Participation in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13" w:rsidRPr="007657B0" w:rsidRDefault="00FD6113" w:rsidP="00FD61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FD6113" w:rsidRPr="00FD6113" w:rsidTr="00D32B49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in the exam/ final 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13" w:rsidRPr="007657B0" w:rsidRDefault="00FD6113" w:rsidP="00FD61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FD6113" w:rsidRPr="00FD6113" w:rsidTr="00344B2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13" w:rsidRPr="007657B0" w:rsidRDefault="00767826" w:rsidP="00FD61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7657B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5</w:t>
            </w:r>
            <w:r w:rsidRPr="007657B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 w:eastAsia="ar-SA"/>
              </w:rPr>
              <w:t>1</w:t>
            </w:r>
          </w:p>
        </w:tc>
      </w:tr>
      <w:tr w:rsidR="00FD6113" w:rsidRPr="00FD6113" w:rsidTr="004028EB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6113" w:rsidRPr="00FD6113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INDEPENDENT WORK OF THE STUDENT/NON-CONTACT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113" w:rsidRPr="00FD6113" w:rsidRDefault="00FD6113" w:rsidP="00FD61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10</w:t>
            </w:r>
          </w:p>
        </w:tc>
      </w:tr>
      <w:tr w:rsidR="00FD6113" w:rsidRPr="00FD6113" w:rsidTr="00BC7F85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for the lecture*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13" w:rsidRPr="007657B0" w:rsidRDefault="008F6361" w:rsidP="00FD61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7657B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5</w:t>
            </w:r>
          </w:p>
        </w:tc>
      </w:tr>
      <w:tr w:rsidR="00FD6113" w:rsidRPr="00FD6113" w:rsidTr="006B04E8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for the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13" w:rsidRPr="007657B0" w:rsidRDefault="00FD6113" w:rsidP="00FD61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FD6113" w:rsidRPr="00FD6113" w:rsidTr="002A36F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for the exam/test*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13" w:rsidRPr="007657B0" w:rsidRDefault="008F6361" w:rsidP="00FD61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7657B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5</w:t>
            </w:r>
          </w:p>
        </w:tc>
      </w:tr>
      <w:tr w:rsidR="00FD6113" w:rsidRPr="00FD6113" w:rsidTr="00F7418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Gathering materials for the project/Internet query*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13" w:rsidRPr="007657B0" w:rsidRDefault="00FD6113" w:rsidP="00FD61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FD6113" w:rsidRPr="00FD6113" w:rsidTr="00A25693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of multimedia presentation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13" w:rsidRPr="007657B0" w:rsidRDefault="00FD6113" w:rsidP="00FD61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FD6113" w:rsidRPr="00FD6113" w:rsidTr="00343E70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113" w:rsidRPr="00FD6113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13" w:rsidRPr="007657B0" w:rsidRDefault="00FD6113" w:rsidP="00FD61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FD6113" w:rsidRPr="00FD6113" w:rsidTr="001E1412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6113" w:rsidRPr="00FD6113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TOTAL NUMBER OF HOURS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113" w:rsidRPr="00FD6113" w:rsidRDefault="00FD6113" w:rsidP="00FD61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25</w:t>
            </w:r>
          </w:p>
        </w:tc>
      </w:tr>
      <w:tr w:rsidR="00FD6113" w:rsidRPr="00FD6113" w:rsidTr="008F51EF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6113" w:rsidRPr="00FD6113" w:rsidRDefault="00FD6113" w:rsidP="00FD611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</w:pPr>
            <w:r w:rsidRPr="00FD6113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>ECTS credits for the course of study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6113" w:rsidRPr="00FD6113" w:rsidRDefault="00FD6113" w:rsidP="00FD61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</w:t>
            </w:r>
          </w:p>
        </w:tc>
      </w:tr>
    </w:tbl>
    <w:p w:rsidR="00FD6113" w:rsidRPr="00FD6113" w:rsidRDefault="00FD6113" w:rsidP="00FD6113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</w:pPr>
    </w:p>
    <w:p w:rsidR="00FD6113" w:rsidRPr="00FD6113" w:rsidRDefault="00FD6113" w:rsidP="00FD61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FD6113" w:rsidRPr="00FD6113" w:rsidRDefault="00FD6113" w:rsidP="00FD611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  <w:r w:rsidRPr="00FD6113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  <w:t xml:space="preserve">Accepted for execution </w:t>
      </w:r>
      <w:r w:rsidRPr="00FD6113">
        <w:rPr>
          <w:rFonts w:ascii="Times New Roman" w:eastAsia="Times New Roman" w:hAnsi="Times New Roman" w:cs="Times New Roman"/>
          <w:i/>
          <w:sz w:val="14"/>
          <w:szCs w:val="14"/>
          <w:lang w:val="en-GB" w:eastAsia="ar-SA"/>
        </w:rPr>
        <w:t>(date and signatures of the teachers running the course in the given academic year)</w:t>
      </w:r>
    </w:p>
    <w:p w:rsidR="00FD6113" w:rsidRPr="00FD6113" w:rsidRDefault="00FD6113" w:rsidP="00FD6113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</w:p>
    <w:p w:rsidR="00A125AE" w:rsidRDefault="00FD6113" w:rsidP="00767826">
      <w:pPr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  <w:r w:rsidRPr="00FD6113"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  <w:t xml:space="preserve">     ...........................</w:t>
      </w:r>
      <w:r w:rsidR="00767826"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  <w:t>…………………………………………………………………………………</w:t>
      </w:r>
    </w:p>
    <w:p w:rsidR="007657B0" w:rsidRDefault="007657B0" w:rsidP="00767826">
      <w:pPr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</w:p>
    <w:p w:rsidR="007657B0" w:rsidRDefault="007657B0" w:rsidP="00767826"/>
    <w:p w:rsidR="00AE6290" w:rsidRPr="00767826" w:rsidRDefault="00767826" w:rsidP="00767826">
      <w:r w:rsidRPr="00137FF3">
        <w:rPr>
          <w:vertAlign w:val="superscript"/>
        </w:rPr>
        <w:t>1</w:t>
      </w:r>
      <w:r w:rsidRPr="00137FF3">
        <w:t xml:space="preserve"> e-learning (without</w:t>
      </w:r>
      <w:r w:rsidR="007657B0">
        <w:t xml:space="preserve"> </w:t>
      </w:r>
      <w:r w:rsidRPr="00137FF3">
        <w:t>participation of the lecturer)</w:t>
      </w:r>
    </w:p>
    <w:sectPr w:rsidR="00AE6290" w:rsidRPr="00767826" w:rsidSect="00CF2F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10" w:rsidRDefault="00E22C10" w:rsidP="00A125AE">
      <w:pPr>
        <w:spacing w:after="0" w:line="240" w:lineRule="auto"/>
      </w:pPr>
      <w:r>
        <w:separator/>
      </w:r>
    </w:p>
  </w:endnote>
  <w:endnote w:type="continuationSeparator" w:id="0">
    <w:p w:rsidR="00E22C10" w:rsidRDefault="00E22C10" w:rsidP="00A1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10" w:rsidRDefault="00E22C10" w:rsidP="00A125AE">
      <w:pPr>
        <w:spacing w:after="0" w:line="240" w:lineRule="auto"/>
      </w:pPr>
      <w:r>
        <w:separator/>
      </w:r>
    </w:p>
  </w:footnote>
  <w:footnote w:type="continuationSeparator" w:id="0">
    <w:p w:rsidR="00E22C10" w:rsidRDefault="00E22C10" w:rsidP="00A12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9E082A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0FA67731"/>
    <w:multiLevelType w:val="multilevel"/>
    <w:tmpl w:val="AAE48CCC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000000"/>
        <w:sz w:val="20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eastAsiaTheme="minorHAnsi"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  <w:b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  <w:b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  <w:b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  <w:b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  <w:b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  <w:b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  <w:b/>
        <w:color w:val="000000"/>
        <w:sz w:val="20"/>
      </w:rPr>
    </w:lvl>
  </w:abstractNum>
  <w:abstractNum w:abstractNumId="2" w15:restartNumberingAfterBreak="0">
    <w:nsid w:val="1FF355BB"/>
    <w:multiLevelType w:val="hybridMultilevel"/>
    <w:tmpl w:val="7AB03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34219"/>
    <w:multiLevelType w:val="multilevel"/>
    <w:tmpl w:val="B8E244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4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9FD2856"/>
    <w:multiLevelType w:val="hybridMultilevel"/>
    <w:tmpl w:val="5AF61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113"/>
    <w:rsid w:val="00005C91"/>
    <w:rsid w:val="00093F3B"/>
    <w:rsid w:val="000E379A"/>
    <w:rsid w:val="00137FF3"/>
    <w:rsid w:val="001D2F8E"/>
    <w:rsid w:val="003500D8"/>
    <w:rsid w:val="0049489C"/>
    <w:rsid w:val="004B72AE"/>
    <w:rsid w:val="005E7795"/>
    <w:rsid w:val="007419B7"/>
    <w:rsid w:val="007657B0"/>
    <w:rsid w:val="00767826"/>
    <w:rsid w:val="008F6361"/>
    <w:rsid w:val="0093510E"/>
    <w:rsid w:val="00A125AE"/>
    <w:rsid w:val="00A65EF4"/>
    <w:rsid w:val="00AB20D9"/>
    <w:rsid w:val="00AE6290"/>
    <w:rsid w:val="00AF7E94"/>
    <w:rsid w:val="00CF2FB1"/>
    <w:rsid w:val="00DE7D2A"/>
    <w:rsid w:val="00E22C10"/>
    <w:rsid w:val="00FD6113"/>
    <w:rsid w:val="00FE5C65"/>
    <w:rsid w:val="00FF6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15A832"/>
  <w15:docId w15:val="{A888141C-B259-4AA9-A756-8553AFE1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2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113"/>
    <w:pPr>
      <w:spacing w:after="0"/>
      <w:ind w:left="720"/>
      <w:contextualSpacing/>
    </w:pPr>
    <w:rPr>
      <w:rFonts w:ascii="Times New Roman" w:hAnsi="Times New Roman"/>
    </w:rPr>
  </w:style>
  <w:style w:type="table" w:customStyle="1" w:styleId="TableGrid">
    <w:name w:val="TableGrid"/>
    <w:rsid w:val="00A125AE"/>
    <w:pPr>
      <w:spacing w:after="0" w:line="240" w:lineRule="auto"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5AE"/>
  </w:style>
  <w:style w:type="paragraph" w:styleId="Stopka">
    <w:name w:val="footer"/>
    <w:basedOn w:val="Normalny"/>
    <w:link w:val="StopkaZnak"/>
    <w:uiPriority w:val="99"/>
    <w:unhideWhenUsed/>
    <w:rsid w:val="00A1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.bab.la/slownik/angielski-polski/threshol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Widak</dc:creator>
  <cp:keywords/>
  <dc:description/>
  <cp:lastModifiedBy>Emilia Kotlarz</cp:lastModifiedBy>
  <cp:revision>20</cp:revision>
  <dcterms:created xsi:type="dcterms:W3CDTF">2017-06-21T09:29:00Z</dcterms:created>
  <dcterms:modified xsi:type="dcterms:W3CDTF">2024-07-10T08:06:00Z</dcterms:modified>
</cp:coreProperties>
</file>